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exact"/>
        <w:jc w:val="center"/>
        <w:outlineLvl w:val="2"/>
        <w:rPr>
          <w:rFonts w:hint="eastAsia" w:ascii="宋体" w:hAnsi="宋体" w:cs="宋体"/>
          <w:b/>
          <w:bCs/>
          <w:kern w:val="0"/>
          <w:sz w:val="36"/>
          <w:szCs w:val="36"/>
        </w:rPr>
      </w:pPr>
      <w:r>
        <w:rPr>
          <w:rFonts w:hint="eastAsia" w:ascii="宋体" w:hAnsi="宋体" w:cs="宋体"/>
          <w:bCs/>
          <w:color w:val="FF0000"/>
          <w:kern w:val="0"/>
          <w:sz w:val="36"/>
          <w:szCs w:val="36"/>
          <w:lang w:eastAsia="zh-CN"/>
        </w:rPr>
        <w:t>上海珈晓企业管理合伙企业（有限合伙）</w:t>
      </w:r>
      <w:r>
        <w:rPr>
          <w:rFonts w:hint="eastAsia" w:ascii="宋体" w:hAnsi="宋体" w:cs="宋体"/>
          <w:bCs/>
          <w:kern w:val="0"/>
          <w:sz w:val="36"/>
          <w:szCs w:val="36"/>
        </w:rPr>
        <w:t xml:space="preserve">  </w:t>
      </w:r>
    </w:p>
    <w:p>
      <w:pPr>
        <w:widowControl/>
        <w:spacing w:before="100" w:beforeAutospacing="1" w:after="100" w:afterAutospacing="1" w:line="480" w:lineRule="exact"/>
        <w:jc w:val="center"/>
        <w:outlineLvl w:val="2"/>
        <w:rPr>
          <w:rFonts w:hint="eastAsia" w:ascii="宋体" w:hAnsi="宋体" w:cs="宋体"/>
          <w:b/>
          <w:bCs/>
          <w:kern w:val="0"/>
          <w:sz w:val="36"/>
          <w:szCs w:val="36"/>
        </w:rPr>
      </w:pPr>
      <w:r>
        <w:rPr>
          <w:rFonts w:hint="eastAsia" w:ascii="宋体" w:hAnsi="宋体" w:cs="宋体"/>
          <w:b/>
          <w:bCs/>
          <w:kern w:val="0"/>
          <w:sz w:val="36"/>
          <w:szCs w:val="36"/>
        </w:rPr>
        <w:t>合伙协议</w:t>
      </w:r>
    </w:p>
    <w:p>
      <w:pPr>
        <w:widowControl/>
        <w:spacing w:before="100" w:beforeAutospacing="1" w:after="100" w:afterAutospacing="1" w:line="420" w:lineRule="exact"/>
        <w:jc w:val="center"/>
        <w:outlineLvl w:val="2"/>
        <w:rPr>
          <w:rFonts w:hint="eastAsia" w:cs="宋体"/>
          <w:sz w:val="28"/>
          <w:szCs w:val="28"/>
        </w:rPr>
      </w:pPr>
      <w:r>
        <w:rPr>
          <w:rFonts w:hint="eastAsia" w:hAnsi="宋体" w:cs="宋体"/>
          <w:sz w:val="28"/>
          <w:szCs w:val="28"/>
        </w:rPr>
        <w:t>第一章</w:t>
      </w:r>
      <w:r>
        <w:rPr>
          <w:rFonts w:cs="宋体"/>
          <w:sz w:val="28"/>
          <w:szCs w:val="28"/>
        </w:rPr>
        <w:t xml:space="preserve"> </w:t>
      </w:r>
      <w:r>
        <w:rPr>
          <w:rFonts w:hint="eastAsia" w:hAnsi="宋体" w:cs="宋体"/>
          <w:sz w:val="28"/>
          <w:szCs w:val="28"/>
        </w:rPr>
        <w:t>总则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第一条</w:t>
      </w:r>
      <w:r>
        <w:rPr>
          <w:rFonts w:cs="宋体"/>
          <w:sz w:val="28"/>
          <w:szCs w:val="28"/>
        </w:rPr>
        <w:t xml:space="preserve"> </w:t>
      </w:r>
      <w:r>
        <w:rPr>
          <w:rFonts w:hint="eastAsia" w:hAnsi="宋体" w:cs="宋体"/>
          <w:sz w:val="28"/>
          <w:szCs w:val="28"/>
        </w:rPr>
        <w:t>为维护合伙企业、合伙人的合法权益，规范合伙企业的组织和行为，根据《中华人民共和国合伙企业法》（以下简称《合伙企业法》）和其他有关法律、行政法规的规定，制订本协议。</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第二条</w:t>
      </w:r>
      <w:r>
        <w:rPr>
          <w:rFonts w:cs="宋体"/>
          <w:sz w:val="28"/>
          <w:szCs w:val="28"/>
        </w:rPr>
        <w:t xml:space="preserve"> </w:t>
      </w:r>
      <w:r>
        <w:rPr>
          <w:rFonts w:hint="eastAsia" w:hAnsi="宋体" w:cs="宋体"/>
          <w:sz w:val="28"/>
          <w:szCs w:val="28"/>
        </w:rPr>
        <w:t>合伙企业是由普通合伙人和有限合伙人组成的有限合伙企业，普通合伙人对合伙企业的债务承担无限连带责任，有限合伙人以其认缴的出资额为限对合伙企业债务承担责任。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第三条</w:t>
      </w:r>
      <w:r>
        <w:rPr>
          <w:rFonts w:cs="宋体"/>
          <w:sz w:val="28"/>
          <w:szCs w:val="28"/>
        </w:rPr>
        <w:t xml:space="preserve"> </w:t>
      </w:r>
      <w:r>
        <w:rPr>
          <w:rFonts w:hint="eastAsia" w:hAnsi="宋体" w:cs="宋体"/>
          <w:sz w:val="28"/>
          <w:szCs w:val="28"/>
        </w:rPr>
        <w:t>本协议自生效之日起，即对全体合伙人具有约束力。</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第四条</w:t>
      </w:r>
      <w:r>
        <w:rPr>
          <w:rFonts w:cs="宋体"/>
          <w:sz w:val="28"/>
          <w:szCs w:val="28"/>
        </w:rPr>
        <w:t xml:space="preserve"> </w:t>
      </w:r>
      <w:r>
        <w:rPr>
          <w:rFonts w:hint="eastAsia" w:hAnsi="宋体" w:cs="宋体"/>
          <w:sz w:val="28"/>
          <w:szCs w:val="28"/>
        </w:rPr>
        <w:t>本协议中的各项条款与法律、法规、规章不符的，以法律、法规、规章的规定为准。</w:t>
      </w:r>
    </w:p>
    <w:p>
      <w:pPr>
        <w:widowControl/>
        <w:spacing w:before="150" w:after="150" w:line="420" w:lineRule="exact"/>
        <w:ind w:left="150" w:right="150"/>
        <w:jc w:val="center"/>
        <w:rPr>
          <w:rFonts w:cs="宋体"/>
          <w:sz w:val="28"/>
          <w:szCs w:val="28"/>
        </w:rPr>
      </w:pPr>
      <w:r>
        <w:rPr>
          <w:rFonts w:hint="eastAsia" w:hAnsi="宋体" w:cs="宋体"/>
          <w:sz w:val="28"/>
          <w:szCs w:val="28"/>
        </w:rPr>
        <w:t>第二章</w:t>
      </w:r>
      <w:r>
        <w:rPr>
          <w:rFonts w:cs="宋体"/>
          <w:sz w:val="28"/>
          <w:szCs w:val="28"/>
        </w:rPr>
        <w:t xml:space="preserve"> </w:t>
      </w:r>
      <w:r>
        <w:rPr>
          <w:rFonts w:hint="eastAsia" w:hAnsi="宋体" w:cs="宋体"/>
          <w:sz w:val="28"/>
          <w:szCs w:val="28"/>
        </w:rPr>
        <w:t>合伙企业的名称和主要经营场所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第五条</w:t>
      </w:r>
      <w:r>
        <w:rPr>
          <w:rFonts w:cs="宋体"/>
          <w:sz w:val="28"/>
          <w:szCs w:val="28"/>
        </w:rPr>
        <w:t xml:space="preserve"> </w:t>
      </w:r>
      <w:r>
        <w:rPr>
          <w:rFonts w:hint="eastAsia" w:hAnsi="宋体" w:cs="宋体"/>
          <w:sz w:val="28"/>
          <w:szCs w:val="28"/>
        </w:rPr>
        <w:t>合伙企业名称：</w:t>
      </w:r>
      <w:r>
        <w:rPr>
          <w:rFonts w:hint="eastAsia" w:hAnsi="宋体" w:cs="宋体"/>
          <w:color w:val="FF0000"/>
          <w:sz w:val="28"/>
          <w:szCs w:val="28"/>
          <w:lang w:eastAsia="zh-CN"/>
        </w:rPr>
        <w:t>上海珈晓企业管理合伙企业（有限合伙）</w:t>
      </w:r>
      <w:r>
        <w:rPr>
          <w:rFonts w:hint="eastAsia" w:hAnsi="宋体" w:cs="宋体"/>
          <w:sz w:val="28"/>
          <w:szCs w:val="28"/>
        </w:rPr>
        <w:t xml:space="preserve">  </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第六条</w:t>
      </w:r>
      <w:r>
        <w:rPr>
          <w:rFonts w:cs="宋体"/>
          <w:sz w:val="28"/>
          <w:szCs w:val="28"/>
        </w:rPr>
        <w:t xml:space="preserve"> </w:t>
      </w:r>
      <w:r>
        <w:rPr>
          <w:rFonts w:hint="eastAsia" w:hAnsi="宋体" w:cs="宋体"/>
          <w:sz w:val="28"/>
          <w:szCs w:val="28"/>
        </w:rPr>
        <w:t>合伙企业主要经营场所：</w:t>
      </w:r>
      <w:r>
        <w:rPr>
          <w:rFonts w:hint="eastAsia" w:hAnsi="宋体" w:cs="宋体"/>
          <w:color w:val="FF0000"/>
          <w:sz w:val="28"/>
          <w:szCs w:val="28"/>
        </w:rPr>
        <w:t>上海市崇明县横沙乡富民支路58号</w:t>
      </w:r>
      <w:r>
        <w:rPr>
          <w:rFonts w:hint="eastAsia" w:hAnsi="宋体" w:cs="宋体"/>
          <w:color w:val="FF0000"/>
          <w:sz w:val="28"/>
          <w:szCs w:val="28"/>
          <w:lang w:eastAsia="zh-CN"/>
        </w:rPr>
        <w:t>A1-7624</w:t>
      </w:r>
      <w:r>
        <w:rPr>
          <w:rFonts w:hint="eastAsia" w:hAnsi="宋体" w:cs="宋体"/>
          <w:color w:val="FF0000"/>
          <w:sz w:val="28"/>
          <w:szCs w:val="28"/>
        </w:rPr>
        <w:t>室（上海横泰经济开发区）</w:t>
      </w:r>
    </w:p>
    <w:p>
      <w:pPr>
        <w:widowControl/>
        <w:spacing w:before="150" w:after="150" w:line="420" w:lineRule="exact"/>
        <w:ind w:left="150" w:right="150"/>
        <w:jc w:val="center"/>
        <w:rPr>
          <w:rFonts w:cs="宋体"/>
          <w:sz w:val="28"/>
          <w:szCs w:val="28"/>
        </w:rPr>
      </w:pPr>
      <w:r>
        <w:rPr>
          <w:rFonts w:hint="eastAsia" w:hAnsi="宋体" w:cs="宋体"/>
          <w:sz w:val="28"/>
          <w:szCs w:val="28"/>
        </w:rPr>
        <w:t>第三章</w:t>
      </w:r>
      <w:r>
        <w:rPr>
          <w:rFonts w:cs="宋体"/>
          <w:sz w:val="28"/>
          <w:szCs w:val="28"/>
        </w:rPr>
        <w:t xml:space="preserve"> </w:t>
      </w:r>
      <w:r>
        <w:rPr>
          <w:rFonts w:hint="eastAsia" w:hAnsi="宋体" w:cs="宋体"/>
          <w:sz w:val="28"/>
          <w:szCs w:val="28"/>
        </w:rPr>
        <w:t>合伙企业的目的与经营范围</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第七条</w:t>
      </w:r>
      <w:r>
        <w:rPr>
          <w:rFonts w:cs="宋体"/>
          <w:sz w:val="28"/>
          <w:szCs w:val="28"/>
        </w:rPr>
        <w:t xml:space="preserve"> </w:t>
      </w:r>
      <w:r>
        <w:rPr>
          <w:rFonts w:hint="eastAsia" w:hAnsi="宋体" w:cs="宋体"/>
          <w:sz w:val="28"/>
          <w:szCs w:val="28"/>
        </w:rPr>
        <w:t>合伙企业的目的：通过合伙，将有不同资金条件和不同技术、管理能力的人或企业组织起来，集中多方力量共同从事经营活动，相互弥补各自的缺陷，实现一方在一定期限内难以实现的经营目的，分享经营所得。</w:t>
      </w:r>
    </w:p>
    <w:p>
      <w:pPr>
        <w:rPr>
          <w:rFonts w:hint="eastAsia" w:hAnsi="宋体" w:cs="宋体"/>
          <w:sz w:val="28"/>
          <w:szCs w:val="28"/>
        </w:rPr>
      </w:pPr>
      <w:r>
        <w:rPr>
          <w:rFonts w:hint="eastAsia" w:hAnsi="宋体" w:cs="宋体"/>
          <w:sz w:val="28"/>
          <w:szCs w:val="28"/>
        </w:rPr>
        <w:t>第八条</w:t>
      </w:r>
      <w:r>
        <w:rPr>
          <w:rFonts w:cs="宋体"/>
          <w:sz w:val="28"/>
          <w:szCs w:val="28"/>
        </w:rPr>
        <w:t xml:space="preserve"> </w:t>
      </w:r>
      <w:r>
        <w:rPr>
          <w:rFonts w:hint="eastAsia" w:hAnsi="宋体" w:cs="宋体"/>
          <w:sz w:val="28"/>
          <w:szCs w:val="28"/>
        </w:rPr>
        <w:t>合伙企业的经营范围：</w:t>
      </w:r>
      <w:r>
        <w:rPr>
          <w:rFonts w:hint="eastAsia" w:hAnsi="宋体" w:cs="宋体"/>
          <w:color w:val="FF0000"/>
          <w:sz w:val="28"/>
          <w:szCs w:val="28"/>
          <w:lang w:eastAsia="zh-CN"/>
        </w:rPr>
        <w:t>企业管理、咨询，商务信息咨询，经济信息咨询，电子商务（不得从事增值电信、金融业务），会务服务，展览展示服务，计算机科技专业领域内的技术开发、技术咨询、技术转让和技术服务。</w:t>
      </w:r>
      <w:r>
        <w:rPr>
          <w:rFonts w:hint="eastAsia" w:hAnsi="宋体" w:cs="宋体"/>
          <w:sz w:val="28"/>
          <w:szCs w:val="28"/>
        </w:rPr>
        <w:t>（以登记机关核准为准）（依法须经批准的项目，经相关部门批准后方可开展经营活动）</w:t>
      </w:r>
    </w:p>
    <w:p>
      <w:pPr>
        <w:spacing w:line="420" w:lineRule="exact"/>
        <w:ind w:firstLine="700" w:firstLineChars="250"/>
        <w:rPr>
          <w:rFonts w:hint="eastAsia" w:hAnsi="宋体" w:cs="宋体"/>
          <w:sz w:val="28"/>
          <w:szCs w:val="28"/>
        </w:rPr>
      </w:pPr>
      <w:r>
        <w:rPr>
          <w:rFonts w:hint="eastAsia" w:hAnsi="宋体" w:cs="宋体"/>
          <w:sz w:val="28"/>
          <w:szCs w:val="28"/>
        </w:rPr>
        <w:t>合伙企业根据实际情况，可改变经营范围，但是应当于全体合伙人决定之日起十五日内办理变更登记。</w:t>
      </w:r>
    </w:p>
    <w:p>
      <w:pPr>
        <w:widowControl/>
        <w:spacing w:before="150" w:after="150" w:line="420" w:lineRule="exact"/>
        <w:ind w:left="149" w:leftChars="71" w:right="147" w:firstLine="560" w:firstLineChars="200"/>
        <w:jc w:val="left"/>
        <w:rPr>
          <w:rFonts w:hAnsi="宋体" w:cs="宋体"/>
          <w:sz w:val="28"/>
          <w:szCs w:val="28"/>
        </w:rPr>
      </w:pPr>
      <w:r>
        <w:rPr>
          <w:rFonts w:hint="eastAsia" w:hAnsi="宋体" w:cs="宋体"/>
          <w:sz w:val="28"/>
          <w:szCs w:val="28"/>
        </w:rPr>
        <w:t>第九条 合伙期限为贰拾年</w:t>
      </w:r>
    </w:p>
    <w:p>
      <w:pPr>
        <w:widowControl/>
        <w:spacing w:before="150" w:after="150" w:line="420" w:lineRule="exact"/>
        <w:ind w:left="150" w:right="147"/>
        <w:jc w:val="center"/>
        <w:rPr>
          <w:rFonts w:cs="宋体"/>
          <w:sz w:val="28"/>
          <w:szCs w:val="28"/>
        </w:rPr>
      </w:pPr>
      <w:r>
        <w:rPr>
          <w:rFonts w:hint="eastAsia" w:hAnsi="宋体" w:cs="宋体"/>
          <w:sz w:val="28"/>
          <w:szCs w:val="28"/>
        </w:rPr>
        <w:t>第四章</w:t>
      </w:r>
      <w:r>
        <w:rPr>
          <w:rFonts w:cs="宋体"/>
          <w:sz w:val="28"/>
          <w:szCs w:val="28"/>
        </w:rPr>
        <w:t xml:space="preserve"> </w:t>
      </w:r>
      <w:r>
        <w:rPr>
          <w:rFonts w:hint="eastAsia" w:hAnsi="宋体" w:cs="宋体"/>
          <w:sz w:val="28"/>
          <w:szCs w:val="28"/>
        </w:rPr>
        <w:t>合伙人的姓名（名称）、住所</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第十条</w:t>
      </w:r>
      <w:r>
        <w:rPr>
          <w:rFonts w:cs="宋体"/>
          <w:sz w:val="28"/>
          <w:szCs w:val="28"/>
        </w:rPr>
        <w:t xml:space="preserve"> </w:t>
      </w:r>
      <w:r>
        <w:rPr>
          <w:rFonts w:hint="eastAsia" w:hAnsi="宋体" w:cs="宋体"/>
          <w:sz w:val="28"/>
          <w:szCs w:val="28"/>
        </w:rPr>
        <w:t>合伙企业由</w:t>
      </w:r>
      <w:r>
        <w:rPr>
          <w:rFonts w:cs="宋体"/>
          <w:color w:val="FF0000"/>
          <w:sz w:val="28"/>
          <w:szCs w:val="28"/>
        </w:rPr>
        <w:t>2</w:t>
      </w:r>
      <w:r>
        <w:rPr>
          <w:rFonts w:hint="eastAsia" w:hAnsi="宋体" w:cs="宋体"/>
          <w:sz w:val="28"/>
          <w:szCs w:val="28"/>
        </w:rPr>
        <w:t>个合伙人共同出资设立，其中普通合伙人</w:t>
      </w:r>
      <w:r>
        <w:rPr>
          <w:rFonts w:cs="宋体"/>
          <w:color w:val="FF0000"/>
          <w:sz w:val="28"/>
          <w:szCs w:val="28"/>
        </w:rPr>
        <w:t>1</w:t>
      </w:r>
      <w:r>
        <w:rPr>
          <w:rFonts w:hint="eastAsia" w:hAnsi="宋体" w:cs="宋体"/>
          <w:sz w:val="28"/>
          <w:szCs w:val="28"/>
        </w:rPr>
        <w:t>个，有限合伙人</w:t>
      </w:r>
      <w:r>
        <w:rPr>
          <w:rFonts w:cs="宋体"/>
          <w:color w:val="FF0000"/>
          <w:sz w:val="28"/>
          <w:szCs w:val="28"/>
        </w:rPr>
        <w:t>1</w:t>
      </w:r>
      <w:r>
        <w:rPr>
          <w:rFonts w:hint="eastAsia" w:hAnsi="宋体" w:cs="宋体"/>
          <w:sz w:val="28"/>
          <w:szCs w:val="28"/>
        </w:rPr>
        <w:t>个。</w:t>
      </w:r>
    </w:p>
    <w:p>
      <w:pPr>
        <w:widowControl/>
        <w:spacing w:before="150" w:after="150" w:line="420" w:lineRule="exact"/>
        <w:ind w:left="149" w:leftChars="71" w:right="147" w:firstLine="562" w:firstLineChars="200"/>
        <w:jc w:val="left"/>
        <w:rPr>
          <w:rFonts w:cs="宋体"/>
          <w:sz w:val="28"/>
          <w:szCs w:val="28"/>
        </w:rPr>
      </w:pPr>
      <w:r>
        <w:rPr>
          <w:rFonts w:hint="eastAsia" w:hAnsi="宋体" w:cs="宋体"/>
          <w:b/>
          <w:bCs/>
          <w:sz w:val="28"/>
          <w:szCs w:val="28"/>
        </w:rPr>
        <w:t>普通合伙人</w:t>
      </w:r>
      <w:r>
        <w:rPr>
          <w:rFonts w:hint="eastAsia" w:hAnsi="宋体" w:cs="宋体"/>
          <w:sz w:val="28"/>
          <w:szCs w:val="28"/>
        </w:rPr>
        <w:t>姓名或名称、</w:t>
      </w:r>
      <w:r>
        <w:rPr>
          <w:rFonts w:cs="宋体"/>
          <w:sz w:val="28"/>
          <w:szCs w:val="28"/>
        </w:rPr>
        <w:t xml:space="preserve"> </w:t>
      </w:r>
      <w:r>
        <w:rPr>
          <w:rFonts w:hint="eastAsia" w:hAnsi="宋体" w:cs="宋体"/>
          <w:sz w:val="28"/>
          <w:szCs w:val="28"/>
        </w:rPr>
        <w:t>住所</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color w:val="auto"/>
          <w:sz w:val="28"/>
          <w:szCs w:val="28"/>
          <w:lang w:val="en-US" w:eastAsia="zh-CN"/>
        </w:rPr>
        <w:t>姓名：</w:t>
      </w:r>
      <w:r>
        <w:rPr>
          <w:rFonts w:hint="eastAsia" w:hAnsi="宋体" w:cs="宋体"/>
          <w:color w:val="FF0000"/>
          <w:sz w:val="28"/>
          <w:szCs w:val="28"/>
          <w:lang w:eastAsia="zh-CN"/>
        </w:rPr>
        <w:t>蔡建民</w:t>
      </w:r>
      <w:r>
        <w:rPr>
          <w:rFonts w:hAnsi="宋体" w:cs="宋体"/>
          <w:sz w:val="28"/>
          <w:szCs w:val="28"/>
        </w:rPr>
        <w:t xml:space="preserve">  </w:t>
      </w:r>
      <w:r>
        <w:rPr>
          <w:rFonts w:hint="eastAsia" w:hAnsi="宋体" w:cs="宋体"/>
          <w:sz w:val="28"/>
          <w:szCs w:val="28"/>
        </w:rPr>
        <w:t xml:space="preserve">  </w:t>
      </w:r>
    </w:p>
    <w:p>
      <w:pPr>
        <w:widowControl/>
        <w:spacing w:before="150" w:after="150" w:line="420" w:lineRule="exact"/>
        <w:ind w:left="149" w:leftChars="71" w:right="147" w:firstLine="560" w:firstLineChars="200"/>
        <w:jc w:val="left"/>
        <w:rPr>
          <w:rFonts w:hint="eastAsia" w:hAnsi="宋体" w:cs="宋体"/>
          <w:color w:val="FF0000"/>
          <w:sz w:val="28"/>
          <w:szCs w:val="28"/>
          <w:lang w:eastAsia="zh-CN"/>
        </w:rPr>
      </w:pPr>
      <w:r>
        <w:rPr>
          <w:rFonts w:hint="eastAsia" w:hAnsi="宋体" w:cs="宋体"/>
          <w:sz w:val="28"/>
          <w:szCs w:val="28"/>
          <w:lang w:val="en-US" w:eastAsia="zh-CN"/>
        </w:rPr>
        <w:t>住所：</w:t>
      </w:r>
      <w:r>
        <w:rPr>
          <w:rFonts w:hint="eastAsia" w:hAnsi="宋体" w:cs="宋体"/>
          <w:color w:val="FF0000"/>
          <w:sz w:val="28"/>
          <w:szCs w:val="28"/>
          <w:lang w:eastAsia="zh-CN"/>
        </w:rPr>
        <w:t>山东省聊城市东昌府区卫育路73号内2号楼402室</w:t>
      </w:r>
    </w:p>
    <w:p>
      <w:pPr>
        <w:widowControl/>
        <w:spacing w:before="150" w:after="150" w:line="420" w:lineRule="exact"/>
        <w:ind w:left="149" w:leftChars="71" w:right="147" w:firstLine="560" w:firstLineChars="200"/>
        <w:jc w:val="left"/>
        <w:rPr>
          <w:rFonts w:hint="eastAsia" w:hAnsi="宋体" w:cs="宋体"/>
          <w:color w:val="FF0000"/>
          <w:sz w:val="28"/>
          <w:szCs w:val="28"/>
          <w:lang w:eastAsia="zh-CN"/>
        </w:rPr>
      </w:pPr>
    </w:p>
    <w:p>
      <w:pPr>
        <w:widowControl/>
        <w:spacing w:before="150" w:after="150" w:line="420" w:lineRule="exact"/>
        <w:ind w:left="149" w:leftChars="71" w:right="147" w:firstLine="560" w:firstLineChars="200"/>
        <w:jc w:val="left"/>
        <w:rPr>
          <w:rFonts w:hAnsi="宋体" w:cs="宋体"/>
          <w:sz w:val="28"/>
          <w:szCs w:val="28"/>
        </w:rPr>
      </w:pPr>
      <w:r>
        <w:rPr>
          <w:rFonts w:hint="eastAsia" w:hAnsi="宋体" w:cs="宋体"/>
          <w:sz w:val="28"/>
          <w:szCs w:val="28"/>
        </w:rPr>
        <w:t>有限合伙人姓名或名称</w:t>
      </w:r>
      <w:r>
        <w:rPr>
          <w:rFonts w:hAnsi="宋体" w:cs="宋体"/>
          <w:sz w:val="28"/>
          <w:szCs w:val="28"/>
        </w:rPr>
        <w:t xml:space="preserve"> </w:t>
      </w:r>
      <w:r>
        <w:rPr>
          <w:rFonts w:hint="eastAsia" w:hAnsi="宋体" w:cs="宋体"/>
          <w:sz w:val="28"/>
          <w:szCs w:val="28"/>
        </w:rPr>
        <w:t>、住所</w:t>
      </w:r>
    </w:p>
    <w:p>
      <w:pPr>
        <w:widowControl/>
        <w:spacing w:before="150" w:after="150" w:line="420" w:lineRule="exact"/>
        <w:ind w:left="149" w:leftChars="71" w:right="147" w:firstLine="560" w:firstLineChars="200"/>
        <w:jc w:val="left"/>
        <w:rPr>
          <w:rFonts w:hint="eastAsia" w:cs="宋体"/>
          <w:sz w:val="28"/>
          <w:szCs w:val="28"/>
          <w:lang w:val="en-US" w:eastAsia="zh-CN"/>
        </w:rPr>
      </w:pPr>
      <w:r>
        <w:rPr>
          <w:rFonts w:hint="eastAsia" w:hAnsi="宋体" w:cs="宋体"/>
          <w:color w:val="auto"/>
          <w:sz w:val="28"/>
          <w:szCs w:val="28"/>
          <w:lang w:val="en-US" w:eastAsia="zh-CN"/>
        </w:rPr>
        <w:t>姓名：</w:t>
      </w:r>
      <w:r>
        <w:rPr>
          <w:rFonts w:hint="eastAsia" w:hAnsi="宋体" w:cs="宋体"/>
          <w:color w:val="FF0000"/>
          <w:sz w:val="28"/>
          <w:szCs w:val="28"/>
          <w:lang w:eastAsia="zh-CN"/>
        </w:rPr>
        <w:t>蔡睿</w:t>
      </w:r>
      <w:r>
        <w:rPr>
          <w:rFonts w:hint="eastAsia" w:cs="宋体"/>
          <w:sz w:val="28"/>
          <w:szCs w:val="28"/>
        </w:rPr>
        <w:t xml:space="preserve">    </w:t>
      </w:r>
      <w:r>
        <w:rPr>
          <w:rFonts w:hint="eastAsia" w:cs="宋体"/>
          <w:sz w:val="28"/>
          <w:szCs w:val="28"/>
          <w:lang w:val="en-US" w:eastAsia="zh-CN"/>
        </w:rPr>
        <w:t xml:space="preserve"> </w:t>
      </w:r>
    </w:p>
    <w:p>
      <w:pPr>
        <w:widowControl/>
        <w:spacing w:before="150" w:after="150" w:line="420" w:lineRule="exact"/>
        <w:ind w:left="149" w:leftChars="71" w:right="147" w:firstLine="560" w:firstLineChars="200"/>
        <w:jc w:val="left"/>
        <w:rPr>
          <w:rFonts w:hint="eastAsia" w:hAnsi="宋体" w:cs="宋体"/>
          <w:color w:val="FF0000"/>
          <w:sz w:val="28"/>
          <w:szCs w:val="28"/>
          <w:lang w:eastAsia="zh-CN"/>
        </w:rPr>
      </w:pPr>
      <w:r>
        <w:rPr>
          <w:rFonts w:hint="eastAsia" w:cs="宋体"/>
          <w:sz w:val="28"/>
          <w:szCs w:val="28"/>
          <w:lang w:val="en-US" w:eastAsia="zh-CN"/>
        </w:rPr>
        <w:t>住所：</w:t>
      </w:r>
      <w:r>
        <w:rPr>
          <w:rFonts w:hint="eastAsia" w:hAnsi="宋体" w:cs="宋体"/>
          <w:color w:val="FF0000"/>
          <w:sz w:val="28"/>
          <w:szCs w:val="28"/>
          <w:lang w:eastAsia="zh-CN"/>
        </w:rPr>
        <w:t>山东省聊城市东昌府区卫育北路73号2号楼1单元402室</w:t>
      </w:r>
    </w:p>
    <w:p>
      <w:pPr>
        <w:widowControl/>
        <w:spacing w:before="150" w:after="150" w:line="420" w:lineRule="exact"/>
        <w:ind w:left="149" w:leftChars="71" w:right="147" w:firstLine="560" w:firstLineChars="200"/>
        <w:jc w:val="center"/>
        <w:rPr>
          <w:rFonts w:hAnsi="宋体" w:cs="宋体"/>
          <w:sz w:val="28"/>
          <w:szCs w:val="28"/>
        </w:rPr>
      </w:pPr>
      <w:r>
        <w:rPr>
          <w:rFonts w:hint="eastAsia" w:hAnsi="宋体" w:cs="宋体"/>
          <w:sz w:val="28"/>
          <w:szCs w:val="28"/>
        </w:rPr>
        <w:t>第五章</w:t>
      </w:r>
      <w:r>
        <w:rPr>
          <w:rFonts w:hAnsi="宋体" w:cs="宋体"/>
          <w:sz w:val="28"/>
          <w:szCs w:val="28"/>
        </w:rPr>
        <w:t xml:space="preserve"> </w:t>
      </w:r>
      <w:r>
        <w:rPr>
          <w:rFonts w:hint="eastAsia" w:hAnsi="宋体" w:cs="宋体"/>
          <w:sz w:val="28"/>
          <w:szCs w:val="28"/>
        </w:rPr>
        <w:t>合伙人的出资方式、数额和缴付期限</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第十一条</w:t>
      </w:r>
      <w:r>
        <w:rPr>
          <w:rFonts w:cs="宋体"/>
          <w:sz w:val="28"/>
          <w:szCs w:val="28"/>
        </w:rPr>
        <w:t xml:space="preserve"> </w:t>
      </w:r>
      <w:r>
        <w:rPr>
          <w:rFonts w:hint="eastAsia" w:hAnsi="宋体" w:cs="宋体"/>
          <w:sz w:val="28"/>
          <w:szCs w:val="28"/>
        </w:rPr>
        <w:t>合伙人可以用货币、实物、知识产权、土地使用权或者其他财产权利出资，普通合伙人可以用劳务出资，有限合伙人不得以劳务出资。合伙人以实物、知识产权、土地使用权或者其他财产权利出资，评估作价方式为全体合伙人协商确定。合伙人以劳务出资的，其评估办法由全体合伙人协商确定。以非货币财产出资的，依照法律、行政法规的规定，需要办理财产权转移手续的，应当依法办理。</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本合伙企业的出资总额为人民币</w:t>
      </w:r>
      <w:r>
        <w:rPr>
          <w:rFonts w:hint="eastAsia" w:hAnsi="宋体" w:cs="宋体"/>
          <w:color w:val="FF0000"/>
          <w:sz w:val="28"/>
          <w:szCs w:val="28"/>
          <w:lang w:eastAsia="zh-CN"/>
        </w:rPr>
        <w:t>250万</w:t>
      </w:r>
      <w:r>
        <w:rPr>
          <w:rFonts w:hint="eastAsia" w:hAnsi="宋体" w:cs="宋体"/>
          <w:color w:val="FF0000"/>
          <w:sz w:val="28"/>
          <w:szCs w:val="28"/>
        </w:rPr>
        <w:t>元</w:t>
      </w:r>
      <w:r>
        <w:rPr>
          <w:rFonts w:hint="eastAsia" w:hAnsi="宋体" w:cs="宋体"/>
          <w:sz w:val="28"/>
          <w:szCs w:val="28"/>
        </w:rPr>
        <w:t>整，经评估和协商，合伙人的姓名（名称）、合伙性质、出资额、出资方式、缴付期限如下：</w:t>
      </w:r>
      <w:r>
        <w:rPr>
          <w:rFonts w:cs="宋体"/>
          <w:sz w:val="28"/>
          <w:szCs w:val="28"/>
        </w:rPr>
        <w:t xml:space="preserve"> </w:t>
      </w:r>
      <w:r>
        <w:rPr>
          <w:rFonts w:hint="eastAsia" w:hAnsi="宋体" w:cs="宋体"/>
          <w:sz w:val="28"/>
          <w:szCs w:val="28"/>
        </w:rPr>
        <w:t>单位：万元</w:t>
      </w:r>
    </w:p>
    <w:p>
      <w:pPr>
        <w:widowControl/>
        <w:spacing w:before="150" w:after="150" w:line="420" w:lineRule="exact"/>
        <w:ind w:left="149" w:leftChars="71" w:right="147" w:firstLine="560" w:firstLineChars="200"/>
        <w:jc w:val="left"/>
        <w:rPr>
          <w:rFonts w:hint="eastAsia" w:hAnsi="宋体" w:cs="宋体"/>
          <w:sz w:val="28"/>
          <w:szCs w:val="28"/>
        </w:rPr>
      </w:pP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有限合伙人：</w:t>
      </w:r>
      <w:r>
        <w:rPr>
          <w:rFonts w:hint="eastAsia" w:hAnsi="宋体" w:cs="宋体"/>
          <w:color w:val="FF0000"/>
          <w:sz w:val="28"/>
          <w:szCs w:val="28"/>
          <w:lang w:eastAsia="zh-CN"/>
        </w:rPr>
        <w:t>蔡建民</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于</w:t>
      </w:r>
      <w:r>
        <w:rPr>
          <w:rFonts w:hint="eastAsia" w:hAnsi="宋体" w:cs="宋体"/>
          <w:color w:val="FF0000"/>
          <w:sz w:val="28"/>
          <w:szCs w:val="28"/>
          <w:lang w:eastAsia="zh-CN"/>
        </w:rPr>
        <w:t>203</w:t>
      </w:r>
      <w:r>
        <w:rPr>
          <w:rFonts w:hint="eastAsia" w:hAnsi="宋体" w:cs="宋体"/>
          <w:color w:val="FF0000"/>
          <w:sz w:val="28"/>
          <w:szCs w:val="28"/>
          <w:lang w:val="en-US" w:eastAsia="zh-CN"/>
        </w:rPr>
        <w:t>1</w:t>
      </w:r>
      <w:r>
        <w:rPr>
          <w:rFonts w:hint="eastAsia" w:hAnsi="宋体" w:cs="宋体"/>
          <w:color w:val="FF0000"/>
          <w:sz w:val="28"/>
          <w:szCs w:val="28"/>
          <w:lang w:eastAsia="zh-CN"/>
        </w:rPr>
        <w:t>年12月2</w:t>
      </w:r>
      <w:r>
        <w:rPr>
          <w:rFonts w:hint="eastAsia" w:hAnsi="宋体" w:cs="宋体"/>
          <w:color w:val="FF0000"/>
          <w:sz w:val="28"/>
          <w:szCs w:val="28"/>
          <w:lang w:val="en-US" w:eastAsia="zh-CN"/>
        </w:rPr>
        <w:t>2</w:t>
      </w:r>
      <w:r>
        <w:rPr>
          <w:rFonts w:hint="eastAsia" w:hAnsi="宋体" w:cs="宋体"/>
          <w:color w:val="FF0000"/>
          <w:sz w:val="28"/>
          <w:szCs w:val="28"/>
          <w:lang w:eastAsia="zh-CN"/>
        </w:rPr>
        <w:t>日</w:t>
      </w:r>
      <w:r>
        <w:rPr>
          <w:rFonts w:hint="eastAsia" w:hAnsi="宋体" w:cs="宋体"/>
          <w:sz w:val="28"/>
          <w:szCs w:val="28"/>
        </w:rPr>
        <w:t>前以货币出资</w:t>
      </w:r>
      <w:r>
        <w:rPr>
          <w:rFonts w:hint="eastAsia" w:hAnsi="宋体" w:cs="宋体"/>
          <w:color w:val="FF0000"/>
          <w:sz w:val="28"/>
          <w:szCs w:val="28"/>
          <w:lang w:eastAsia="zh-CN"/>
        </w:rPr>
        <w:t>2</w:t>
      </w:r>
      <w:r>
        <w:rPr>
          <w:rFonts w:hint="eastAsia" w:hAnsi="宋体" w:cs="宋体"/>
          <w:color w:val="FF0000"/>
          <w:sz w:val="28"/>
          <w:szCs w:val="28"/>
          <w:lang w:val="en-US" w:eastAsia="zh-CN"/>
        </w:rPr>
        <w:t>47</w:t>
      </w:r>
      <w:r>
        <w:rPr>
          <w:rFonts w:hint="eastAsia" w:hAnsi="宋体" w:cs="宋体"/>
          <w:color w:val="FF0000"/>
          <w:sz w:val="28"/>
          <w:szCs w:val="28"/>
          <w:lang w:eastAsia="zh-CN"/>
        </w:rPr>
        <w:t>.5万</w:t>
      </w:r>
      <w:r>
        <w:rPr>
          <w:rFonts w:hint="eastAsia" w:hAnsi="宋体" w:cs="宋体"/>
          <w:sz w:val="28"/>
          <w:szCs w:val="28"/>
        </w:rPr>
        <w:t>元，总认缴出资</w:t>
      </w:r>
      <w:r>
        <w:rPr>
          <w:rFonts w:hint="eastAsia" w:hAnsi="宋体" w:cs="宋体"/>
          <w:color w:val="FF0000"/>
          <w:sz w:val="28"/>
          <w:szCs w:val="28"/>
          <w:lang w:eastAsia="zh-CN"/>
        </w:rPr>
        <w:t>2</w:t>
      </w:r>
      <w:r>
        <w:rPr>
          <w:rFonts w:hint="eastAsia" w:hAnsi="宋体" w:cs="宋体"/>
          <w:color w:val="FF0000"/>
          <w:sz w:val="28"/>
          <w:szCs w:val="28"/>
          <w:lang w:val="en-US" w:eastAsia="zh-CN"/>
        </w:rPr>
        <w:t>47</w:t>
      </w:r>
      <w:r>
        <w:rPr>
          <w:rFonts w:hint="eastAsia" w:hAnsi="宋体" w:cs="宋体"/>
          <w:color w:val="FF0000"/>
          <w:sz w:val="28"/>
          <w:szCs w:val="28"/>
          <w:lang w:eastAsia="zh-CN"/>
        </w:rPr>
        <w:t>.5万</w:t>
      </w:r>
      <w:r>
        <w:rPr>
          <w:rFonts w:hint="eastAsia" w:hAnsi="宋体" w:cs="宋体"/>
          <w:sz w:val="28"/>
          <w:szCs w:val="28"/>
        </w:rPr>
        <w:t>元，占出资额的</w:t>
      </w:r>
      <w:r>
        <w:rPr>
          <w:rFonts w:hint="eastAsia" w:hAnsi="宋体" w:cs="宋体"/>
          <w:color w:val="FF0000"/>
          <w:sz w:val="28"/>
          <w:szCs w:val="28"/>
          <w:lang w:val="en-US" w:eastAsia="zh-CN"/>
        </w:rPr>
        <w:t>99</w:t>
      </w:r>
      <w:r>
        <w:rPr>
          <w:rFonts w:hint="eastAsia" w:hAnsi="宋体" w:cs="宋体"/>
          <w:color w:val="FF0000"/>
          <w:sz w:val="28"/>
          <w:szCs w:val="28"/>
          <w:lang w:eastAsia="zh-CN"/>
        </w:rPr>
        <w:t>%</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普通合伙人：</w:t>
      </w:r>
      <w:r>
        <w:rPr>
          <w:rFonts w:hint="eastAsia" w:hAnsi="宋体" w:cs="宋体"/>
          <w:color w:val="FF0000"/>
          <w:sz w:val="28"/>
          <w:szCs w:val="28"/>
          <w:lang w:eastAsia="zh-CN"/>
        </w:rPr>
        <w:t>蔡睿</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于</w:t>
      </w:r>
      <w:r>
        <w:rPr>
          <w:rFonts w:hint="eastAsia" w:hAnsi="宋体" w:cs="宋体"/>
          <w:color w:val="FF0000"/>
          <w:sz w:val="28"/>
          <w:szCs w:val="28"/>
          <w:lang w:eastAsia="zh-CN"/>
        </w:rPr>
        <w:t>203</w:t>
      </w:r>
      <w:r>
        <w:rPr>
          <w:rFonts w:hint="eastAsia" w:hAnsi="宋体" w:cs="宋体"/>
          <w:color w:val="FF0000"/>
          <w:sz w:val="28"/>
          <w:szCs w:val="28"/>
          <w:lang w:val="en-US" w:eastAsia="zh-CN"/>
        </w:rPr>
        <w:t>1</w:t>
      </w:r>
      <w:r>
        <w:rPr>
          <w:rFonts w:hint="eastAsia" w:hAnsi="宋体" w:cs="宋体"/>
          <w:color w:val="FF0000"/>
          <w:sz w:val="28"/>
          <w:szCs w:val="28"/>
          <w:lang w:eastAsia="zh-CN"/>
        </w:rPr>
        <w:t>年12月2</w:t>
      </w:r>
      <w:r>
        <w:rPr>
          <w:rFonts w:hint="eastAsia" w:hAnsi="宋体" w:cs="宋体"/>
          <w:color w:val="FF0000"/>
          <w:sz w:val="28"/>
          <w:szCs w:val="28"/>
          <w:lang w:val="en-US" w:eastAsia="zh-CN"/>
        </w:rPr>
        <w:t>2</w:t>
      </w:r>
      <w:r>
        <w:rPr>
          <w:rFonts w:hint="eastAsia" w:hAnsi="宋体" w:cs="宋体"/>
          <w:color w:val="FF0000"/>
          <w:sz w:val="28"/>
          <w:szCs w:val="28"/>
          <w:lang w:eastAsia="zh-CN"/>
        </w:rPr>
        <w:t>日</w:t>
      </w:r>
      <w:r>
        <w:rPr>
          <w:rFonts w:hint="eastAsia" w:hAnsi="宋体" w:cs="宋体"/>
          <w:sz w:val="28"/>
          <w:szCs w:val="28"/>
        </w:rPr>
        <w:t>前以货币出资</w:t>
      </w:r>
      <w:r>
        <w:rPr>
          <w:rFonts w:hint="eastAsia" w:hAnsi="宋体" w:cs="宋体"/>
          <w:color w:val="FF0000"/>
          <w:sz w:val="28"/>
          <w:szCs w:val="28"/>
          <w:lang w:eastAsia="zh-CN"/>
        </w:rPr>
        <w:t>2.5万</w:t>
      </w:r>
      <w:r>
        <w:rPr>
          <w:rFonts w:hint="eastAsia" w:hAnsi="宋体" w:cs="宋体"/>
          <w:sz w:val="28"/>
          <w:szCs w:val="28"/>
        </w:rPr>
        <w:t>元，总认缴出资</w:t>
      </w:r>
      <w:r>
        <w:rPr>
          <w:rFonts w:hint="eastAsia" w:hAnsi="宋体" w:cs="宋体"/>
          <w:color w:val="FF0000"/>
          <w:sz w:val="28"/>
          <w:szCs w:val="28"/>
          <w:lang w:eastAsia="zh-CN"/>
        </w:rPr>
        <w:t>2.5万</w:t>
      </w:r>
      <w:r>
        <w:rPr>
          <w:rFonts w:hint="eastAsia" w:hAnsi="宋体" w:cs="宋体"/>
          <w:sz w:val="28"/>
          <w:szCs w:val="28"/>
        </w:rPr>
        <w:t>元，占出资额的</w:t>
      </w:r>
      <w:r>
        <w:rPr>
          <w:rFonts w:hint="eastAsia" w:hAnsi="宋体" w:cs="宋体"/>
          <w:color w:val="FF0000"/>
          <w:sz w:val="28"/>
          <w:szCs w:val="28"/>
          <w:lang w:val="en-US" w:eastAsia="zh-CN"/>
        </w:rPr>
        <w:t>1</w:t>
      </w:r>
      <w:r>
        <w:rPr>
          <w:rFonts w:hint="eastAsia" w:hAnsi="宋体" w:cs="宋体"/>
          <w:color w:val="FF0000"/>
          <w:sz w:val="28"/>
          <w:szCs w:val="28"/>
          <w:lang w:eastAsia="zh-CN"/>
        </w:rPr>
        <w:t>%</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有限合伙人应当按照合伙协议的约定按期足额缴纳出资；未按期足额缴纳的，应当承担补缴义务，并对其他合伙人承担违约责任。</w:t>
      </w:r>
    </w:p>
    <w:p>
      <w:pPr>
        <w:widowControl/>
        <w:spacing w:before="150" w:after="150" w:line="420" w:lineRule="exact"/>
        <w:ind w:left="150" w:right="150"/>
        <w:jc w:val="center"/>
        <w:rPr>
          <w:rFonts w:cs="宋体"/>
          <w:sz w:val="28"/>
          <w:szCs w:val="28"/>
        </w:rPr>
      </w:pPr>
      <w:r>
        <w:rPr>
          <w:rFonts w:hint="eastAsia" w:hAnsi="宋体" w:cs="宋体"/>
          <w:sz w:val="28"/>
          <w:szCs w:val="28"/>
        </w:rPr>
        <w:t>第六章</w:t>
      </w:r>
      <w:r>
        <w:rPr>
          <w:rFonts w:cs="宋体"/>
          <w:sz w:val="28"/>
          <w:szCs w:val="28"/>
        </w:rPr>
        <w:t xml:space="preserve"> </w:t>
      </w:r>
      <w:r>
        <w:rPr>
          <w:rFonts w:hint="eastAsia" w:hAnsi="宋体" w:cs="宋体"/>
          <w:sz w:val="28"/>
          <w:szCs w:val="28"/>
        </w:rPr>
        <w:t>利润分配、亏损分担方式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第十二条</w:t>
      </w:r>
      <w:r>
        <w:rPr>
          <w:rFonts w:cs="宋体"/>
          <w:sz w:val="28"/>
          <w:szCs w:val="28"/>
        </w:rPr>
        <w:t xml:space="preserve">   </w:t>
      </w:r>
      <w:r>
        <w:rPr>
          <w:rFonts w:hint="eastAsia" w:hAnsi="宋体" w:cs="宋体"/>
          <w:sz w:val="28"/>
          <w:szCs w:val="28"/>
        </w:rPr>
        <w:t>有限合伙企业不得将全部利润分配给部分合伙人；但是，合伙协议另有约定的除外。</w:t>
      </w:r>
    </w:p>
    <w:p>
      <w:pPr>
        <w:widowControl/>
        <w:spacing w:before="150" w:after="150" w:line="420" w:lineRule="exact"/>
        <w:ind w:left="150" w:right="150"/>
        <w:jc w:val="center"/>
        <w:rPr>
          <w:rFonts w:cs="宋体"/>
          <w:sz w:val="28"/>
          <w:szCs w:val="28"/>
        </w:rPr>
      </w:pPr>
      <w:r>
        <w:rPr>
          <w:rFonts w:hint="eastAsia" w:hAnsi="宋体" w:cs="宋体"/>
          <w:sz w:val="28"/>
          <w:szCs w:val="28"/>
        </w:rPr>
        <w:t>第七章</w:t>
      </w:r>
      <w:r>
        <w:rPr>
          <w:rFonts w:cs="宋体"/>
          <w:sz w:val="28"/>
          <w:szCs w:val="28"/>
        </w:rPr>
        <w:t xml:space="preserve"> </w:t>
      </w:r>
      <w:r>
        <w:rPr>
          <w:rFonts w:hint="eastAsia" w:hAnsi="宋体" w:cs="宋体"/>
          <w:sz w:val="28"/>
          <w:szCs w:val="28"/>
        </w:rPr>
        <w:t>合伙事务的执行</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第十三条</w:t>
      </w:r>
      <w:r>
        <w:rPr>
          <w:rFonts w:cs="宋体"/>
          <w:sz w:val="28"/>
          <w:szCs w:val="28"/>
        </w:rPr>
        <w:t xml:space="preserve">   </w:t>
      </w:r>
      <w:r>
        <w:rPr>
          <w:rFonts w:hint="eastAsia" w:hAnsi="宋体" w:cs="宋体"/>
          <w:sz w:val="28"/>
          <w:szCs w:val="28"/>
        </w:rPr>
        <w:t>委托</w:t>
      </w:r>
      <w:r>
        <w:rPr>
          <w:rFonts w:hint="eastAsia"/>
          <w:color w:val="FF0000"/>
          <w:sz w:val="28"/>
          <w:szCs w:val="28"/>
          <w:lang w:eastAsia="zh-CN"/>
        </w:rPr>
        <w:t>蔡建民</w:t>
      </w:r>
      <w:r>
        <w:rPr>
          <w:rFonts w:hint="eastAsia" w:hAnsi="宋体" w:cs="宋体"/>
          <w:sz w:val="28"/>
          <w:szCs w:val="28"/>
        </w:rPr>
        <w:t>对外代表合伙企业执行合伙事务，执行事务合伙人应当定期向其他合伙人报告事务执行情况以及合伙企业的经营和财务状况，其执行合伙事务所产生的收益归合伙企业，所产生的费用和亏损由合伙企业承担。其他合伙人不再执行合伙事务，不执行合伙事务的合伙人有权监督执行事务合伙人执行合伙事务的情况。合伙人为了解合伙企业的经营状况和财务状况，有权查阅合伙企业会计账簿等财务资料。受委托执行合伙事务的合伙人不按照合伙协议或者全体合伙人的决定执行事务的，其他合伙人可以决定撤销该委托。</w:t>
      </w:r>
    </w:p>
    <w:p>
      <w:pPr>
        <w:widowControl/>
        <w:spacing w:before="150" w:after="150" w:line="420" w:lineRule="exact"/>
        <w:ind w:left="150" w:right="150"/>
        <w:jc w:val="left"/>
        <w:rPr>
          <w:rFonts w:cs="宋体"/>
          <w:sz w:val="28"/>
          <w:szCs w:val="28"/>
        </w:rPr>
      </w:pPr>
      <w:r>
        <w:rPr>
          <w:rFonts w:hint="eastAsia" w:hAnsi="宋体" w:cs="宋体"/>
          <w:sz w:val="28"/>
          <w:szCs w:val="28"/>
        </w:rPr>
        <w:t>有限合伙人不执行合伙事务，不得对外代表有限合伙企业。有限合伙人的下列行为，不视为执行合伙事务：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（一）参与决定普通合伙人入伙、退伙；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（二）对企业的经营管理提出建议；</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（三）参与选择承办有限合伙企业审计业务的会计师事务所；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（四）获取经审计的有限合伙企业财务会计报告；</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（五）对涉及自身利益的情况，查阅有限合伙企业财务会计账簿等财务资料；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（六）在有限合伙企业中的利益受到侵害时，向有责任的合伙人主张权利或者提起诉讼；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（七）执行事务合伙人怠于行使权利时，督促其行使权利或者为了本企业的利益以自己的名义提起诉讼；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（八）依法为本企业提供担保。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第十四条：合伙人对合伙企业有关事项作出决议，实行合伙人一人一票并经全体合伙人过半数通过的表决办法。本协议对合伙企业的表决办法另有规定的，从其规定。</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第十五条：合伙企业的下列事项应当经全体合伙人一致同意：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（一）改变合伙企业的名称；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（二）改变合伙企业的经营范围、主要经营场所的地点；</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（三）处分合伙企业的不动产；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（四）转让或者处分合伙企业的知识产权和其他财产权利；</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（五）以合伙企业名义为他人提供担保；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（六）聘任合伙人以外的人担任合伙企业的经营管理人员。</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（七）普通合伙人和有限合伙人的姓名或者名称、住所；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（八）执行事务合伙人应具备的条件和选举程序；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（九）执行事务合伙人权限与违约处理办法；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（十）执行事务合伙人的除名条件和更换程序；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（十一）有限合伙人入伙、退伙的条件、程序以及相关责任；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（十二）有限合伙人和普通合伙人相互转变程序。</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第十六条</w:t>
      </w:r>
      <w:r>
        <w:rPr>
          <w:rFonts w:cs="宋体"/>
          <w:sz w:val="28"/>
          <w:szCs w:val="28"/>
        </w:rPr>
        <w:t xml:space="preserve"> </w:t>
      </w:r>
      <w:r>
        <w:rPr>
          <w:rFonts w:hint="eastAsia" w:hAnsi="宋体" w:cs="宋体"/>
          <w:sz w:val="28"/>
          <w:szCs w:val="28"/>
        </w:rPr>
        <w:t>有限合伙人可以同本有限合伙企业进行交易，有限合伙人可以自营或者同他人合作经营与本有限合伙企业相竞争的业务，有限合伙人可以将其在有限合伙企业中的财产份额出质。</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第十七条</w:t>
      </w:r>
      <w:r>
        <w:rPr>
          <w:rFonts w:cs="宋体"/>
          <w:sz w:val="28"/>
          <w:szCs w:val="28"/>
        </w:rPr>
        <w:t xml:space="preserve"> </w:t>
      </w:r>
      <w:r>
        <w:rPr>
          <w:rFonts w:hint="eastAsia" w:hAnsi="宋体" w:cs="宋体"/>
          <w:sz w:val="28"/>
          <w:szCs w:val="28"/>
        </w:rPr>
        <w:t>经全体合伙人决定，合伙人可以增加或者减少对合伙企业的出资；合伙人向合伙人以外的人转让其在合伙企业中的全部或者部分财产份额时，须经其他合伙人一致同意；合伙人向合伙人以外的人转让其在合伙企业中的财产份额的，在同等条件下，其他合伙人有优先购买权；合伙人之间转让在合伙企业中的全部或者部分财产份额时，应当通知其他合伙人。合伙人的出资、以合伙企业名义取得的收益和依法取得的其他财产，均为合伙企业的财产，除本协议另有规定外，合伙人在合伙企业清算前，不得请求分割合伙企业的财产。</w:t>
      </w:r>
    </w:p>
    <w:p>
      <w:pPr>
        <w:widowControl/>
        <w:spacing w:before="150" w:after="150" w:line="420" w:lineRule="exact"/>
        <w:ind w:left="150" w:right="150"/>
        <w:jc w:val="center"/>
        <w:rPr>
          <w:rFonts w:cs="宋体"/>
          <w:sz w:val="28"/>
          <w:szCs w:val="28"/>
        </w:rPr>
      </w:pPr>
      <w:r>
        <w:rPr>
          <w:rFonts w:hint="eastAsia" w:hAnsi="宋体" w:cs="宋体"/>
          <w:sz w:val="28"/>
          <w:szCs w:val="28"/>
        </w:rPr>
        <w:t>第八章</w:t>
      </w:r>
      <w:r>
        <w:rPr>
          <w:rFonts w:cs="宋体"/>
          <w:sz w:val="28"/>
          <w:szCs w:val="28"/>
        </w:rPr>
        <w:t xml:space="preserve"> </w:t>
      </w:r>
      <w:r>
        <w:rPr>
          <w:rFonts w:hint="eastAsia" w:hAnsi="宋体" w:cs="宋体"/>
          <w:sz w:val="28"/>
          <w:szCs w:val="28"/>
        </w:rPr>
        <w:t>入伙与退伙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第十八条</w:t>
      </w:r>
      <w:r>
        <w:rPr>
          <w:rFonts w:cs="宋体"/>
          <w:sz w:val="28"/>
          <w:szCs w:val="28"/>
        </w:rPr>
        <w:t xml:space="preserve"> </w:t>
      </w:r>
      <w:r>
        <w:rPr>
          <w:rFonts w:hint="eastAsia" w:hAnsi="宋体" w:cs="宋体"/>
          <w:sz w:val="28"/>
          <w:szCs w:val="28"/>
        </w:rPr>
        <w:t>新合伙人入伙，应当经全体合伙人一致同意，并依法订立书面入伙协议。入伙的新普通合伙人与原合伙人享有同等权利，承担同等责任。新入伙的普通合伙人对入伙前合伙企业的债务承担无限连带责任，订立入伙协议时，原合伙人应当向新入伙的普通合伙人如实告知原合伙企业的经营状况和财务状况。新入伙的有限合伙人对入伙前有限合伙企业的债务，以其认缴的出资额为限承担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第十九条</w:t>
      </w:r>
      <w:r>
        <w:rPr>
          <w:rFonts w:cs="宋体"/>
          <w:sz w:val="28"/>
          <w:szCs w:val="28"/>
        </w:rPr>
        <w:t xml:space="preserve"> </w:t>
      </w:r>
      <w:r>
        <w:rPr>
          <w:rFonts w:hint="eastAsia" w:hAnsi="宋体" w:cs="宋体"/>
          <w:sz w:val="28"/>
          <w:szCs w:val="28"/>
        </w:rPr>
        <w:t>在合伙企业存续期间，有下列情形之一的，合伙人可以退伙。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（一）合伙协议约定的退伙事由出现；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（二）经全体合伙人一致同意；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（三）发生合伙人难以继续参加合伙的事由；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（四）其他合伙人严重违反合伙协议约定的义务。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第二十条</w:t>
      </w:r>
      <w:r>
        <w:rPr>
          <w:rFonts w:cs="宋体"/>
          <w:sz w:val="28"/>
          <w:szCs w:val="28"/>
        </w:rPr>
        <w:t xml:space="preserve"> </w:t>
      </w:r>
      <w:r>
        <w:rPr>
          <w:rFonts w:hint="eastAsia" w:hAnsi="宋体" w:cs="宋体"/>
          <w:sz w:val="28"/>
          <w:szCs w:val="28"/>
        </w:rPr>
        <w:t>普通合伙人在不给合伙企业事务执行造成不利影响的情况下，可以退伙，但应当提前三十日通知其他合伙人。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第二十一条</w:t>
      </w:r>
      <w:r>
        <w:rPr>
          <w:rFonts w:cs="宋体"/>
          <w:sz w:val="28"/>
          <w:szCs w:val="28"/>
        </w:rPr>
        <w:t xml:space="preserve"> </w:t>
      </w:r>
      <w:r>
        <w:rPr>
          <w:rFonts w:hint="eastAsia" w:hAnsi="宋体" w:cs="宋体"/>
          <w:sz w:val="28"/>
          <w:szCs w:val="28"/>
        </w:rPr>
        <w:t>普通合伙人违反本协议第十八条、第十九条的规定退伙的，应当赔偿由此给合伙企业造成的损失。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第二十二条</w:t>
      </w:r>
      <w:r>
        <w:rPr>
          <w:rFonts w:cs="宋体"/>
          <w:sz w:val="28"/>
          <w:szCs w:val="28"/>
        </w:rPr>
        <w:t xml:space="preserve"> </w:t>
      </w:r>
      <w:r>
        <w:rPr>
          <w:rFonts w:hint="eastAsia" w:hAnsi="宋体" w:cs="宋体"/>
          <w:sz w:val="28"/>
          <w:szCs w:val="28"/>
        </w:rPr>
        <w:t>普通合伙人有下列情形之一，有限合伙人有（一）、（三）、（四）、（五）项情形之一的，当然退伙：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（一）作为合伙人的自然人死亡或者被依法宣告死亡；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（二）个人丧失偿债能力；</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（三）作为合伙人的法人或者其他组织依法被吊销营业执照、责令关闭撤销，或者被宣告破产；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（四）法律规定或者合伙协议约定合伙人必须具有相关资格而丧失该资格；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（五）合伙人在合伙企业中的全部财产份额被人民法院强制执行。</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普通合伙人被依法认定为无民事行为能力人或者限制民事行为能力人的，经其他合伙人一致同意，可以依法转为有限合伙人。其他合伙人未能一致同意的，该无民事行为能力或者限制民事行为能力的合伙人退伙。作为有限合伙人的自然人在有限合伙企业存续期间丧失民事行为能力的，其他合伙人不得因此要求其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第二十三条</w:t>
      </w:r>
      <w:r>
        <w:rPr>
          <w:rFonts w:cs="宋体"/>
          <w:sz w:val="28"/>
          <w:szCs w:val="28"/>
        </w:rPr>
        <w:t xml:space="preserve"> </w:t>
      </w:r>
      <w:r>
        <w:rPr>
          <w:rFonts w:hint="eastAsia" w:hAnsi="宋体" w:cs="宋体"/>
          <w:sz w:val="28"/>
          <w:szCs w:val="28"/>
        </w:rPr>
        <w:t>合伙人有下列情形之一的，经其他合伙人一致同意，可以决议将其除名：</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（一）未履行出资义务；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（二）因故意或者重大过失给合伙企业造成损失；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（三）执行合伙事务时有不正当行为；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（四）发生合伙协议约定的事由。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对合伙人的除名决议应当书面通知被除名人。被除名人接到除名通知之日，除名生效，被除名人退伙。被除名人对除名决议有异议的，可以自接到除名通知之日起三十日内，向人民法院起诉。</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第二十四条</w:t>
      </w:r>
      <w:r>
        <w:rPr>
          <w:rFonts w:cs="宋体"/>
          <w:sz w:val="28"/>
          <w:szCs w:val="28"/>
        </w:rPr>
        <w:t xml:space="preserve"> </w:t>
      </w:r>
      <w:r>
        <w:rPr>
          <w:rFonts w:hint="eastAsia" w:hAnsi="宋体" w:cs="宋体"/>
          <w:sz w:val="28"/>
          <w:szCs w:val="28"/>
        </w:rPr>
        <w:t>合伙人死亡或者被依法宣告死亡的，对该合伙人在合伙企业中的财产份额享有合法继承权的继承人，按照合伙协议的约定或者经全体合伙人一致同意，从继承开始之日起，取得该合伙企业的合伙人资格。</w:t>
      </w:r>
    </w:p>
    <w:p>
      <w:pPr>
        <w:widowControl/>
        <w:spacing w:before="150" w:after="150" w:line="420" w:lineRule="exact"/>
        <w:ind w:left="150" w:right="150"/>
        <w:jc w:val="left"/>
        <w:rPr>
          <w:rFonts w:cs="宋体"/>
          <w:sz w:val="28"/>
          <w:szCs w:val="28"/>
        </w:rPr>
      </w:pPr>
      <w:r>
        <w:rPr>
          <w:rFonts w:hint="eastAsia" w:hAnsi="宋体" w:cs="宋体"/>
          <w:sz w:val="28"/>
          <w:szCs w:val="28"/>
        </w:rPr>
        <w:t>有下列情形之一的，合伙企业应当向合伙人的继承人退还被继承合伙人的财产份额：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（一）继承人不愿意成为合伙人；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（二）法律规定或者合伙协议约定合伙人必须具有相关资格，而该继承人未取得该资格；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（三）合伙协议约定不能成为合伙人的其他情形。</w:t>
      </w:r>
    </w:p>
    <w:p>
      <w:pPr>
        <w:widowControl/>
        <w:spacing w:before="150" w:after="150" w:line="420" w:lineRule="exact"/>
        <w:ind w:left="150" w:right="150"/>
        <w:jc w:val="left"/>
        <w:rPr>
          <w:rFonts w:cs="宋体"/>
          <w:sz w:val="28"/>
          <w:szCs w:val="28"/>
        </w:rPr>
      </w:pPr>
      <w:r>
        <w:rPr>
          <w:rFonts w:hint="eastAsia" w:hAnsi="宋体" w:cs="宋体"/>
          <w:sz w:val="28"/>
          <w:szCs w:val="28"/>
        </w:rPr>
        <w:t>合伙人的继承人为无民事行为能力人或者限制民事行为能力人的，经全体合伙人一致同意，可以依法成为有限合伙人，全体合伙人未能一致同意的，合伙企业应当将被继承合伙人的财产份额退还该继承人。</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第二十五条</w:t>
      </w:r>
      <w:r>
        <w:rPr>
          <w:rFonts w:cs="宋体"/>
          <w:sz w:val="28"/>
          <w:szCs w:val="28"/>
        </w:rPr>
        <w:t xml:space="preserve"> </w:t>
      </w:r>
      <w:r>
        <w:rPr>
          <w:rFonts w:hint="eastAsia" w:hAnsi="宋体" w:cs="宋体"/>
          <w:sz w:val="28"/>
          <w:szCs w:val="28"/>
        </w:rPr>
        <w:t>合伙人退伙，其他合伙人应当与该退伙人按照退伙时的合伙企业财产状况进行结算，退还退伙人的财产份额。退伙人对给合伙企业造成的损失负有赔偿责任的，相应扣减其应当赔偿的数额。退伙时有未了结的合伙企业事务的，待该事务了结后进行结算。退伙人在合伙企业中财产份额的退还办法，由合伙协议约定或者由全体合伙人决定，可以退还货币，也可以退还实物。</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第二十六条</w:t>
      </w:r>
      <w:r>
        <w:rPr>
          <w:rFonts w:cs="宋体"/>
          <w:sz w:val="28"/>
          <w:szCs w:val="28"/>
        </w:rPr>
        <w:t xml:space="preserve"> </w:t>
      </w:r>
      <w:r>
        <w:rPr>
          <w:rFonts w:hint="eastAsia" w:hAnsi="宋体" w:cs="宋体"/>
          <w:sz w:val="28"/>
          <w:szCs w:val="28"/>
        </w:rPr>
        <w:t>普通合伙人退伙后，对基于其退伙前的原因发生的合伙企业债务，承担无限连带责任，普通合伙人退伙时，合伙企业财产少于合伙企业债务的，普通退伙人应当按照实缴出资比例分配、分担。有限合伙人退伙后，对基于其退伙前的原因发生的有限合伙企业债务，以其退伙时从有限合伙企业中取回的财产承担责任。普通合伙人转变为有限合伙人，或者有限合伙人转变为普通合伙人，应当经全体合伙人一致同意。有限合伙人转变为普通合伙人的，对其作为有限合伙人期间有限合伙企业发生的债务承担无限连带责任。普通合伙人转变为有限合伙人的，对其作为普通合伙人期间合伙企业发生的债务承担无限连带责任。</w:t>
      </w:r>
    </w:p>
    <w:p>
      <w:pPr>
        <w:widowControl/>
        <w:spacing w:before="150" w:after="150" w:line="420" w:lineRule="exact"/>
        <w:ind w:left="150" w:right="150"/>
        <w:jc w:val="center"/>
        <w:rPr>
          <w:rFonts w:cs="宋体"/>
          <w:sz w:val="28"/>
          <w:szCs w:val="28"/>
        </w:rPr>
      </w:pPr>
      <w:r>
        <w:rPr>
          <w:rFonts w:hint="eastAsia" w:hAnsi="宋体" w:cs="宋体"/>
          <w:sz w:val="28"/>
          <w:szCs w:val="28"/>
        </w:rPr>
        <w:t>第九章</w:t>
      </w:r>
      <w:r>
        <w:rPr>
          <w:rFonts w:cs="宋体"/>
          <w:sz w:val="28"/>
          <w:szCs w:val="28"/>
        </w:rPr>
        <w:t xml:space="preserve"> </w:t>
      </w:r>
      <w:r>
        <w:rPr>
          <w:rFonts w:hint="eastAsia" w:hAnsi="宋体" w:cs="宋体"/>
          <w:sz w:val="28"/>
          <w:szCs w:val="28"/>
        </w:rPr>
        <w:t>争议解决办法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第二十七条</w:t>
      </w:r>
      <w:r>
        <w:rPr>
          <w:rFonts w:cs="宋体"/>
          <w:sz w:val="28"/>
          <w:szCs w:val="28"/>
        </w:rPr>
        <w:t xml:space="preserve"> </w:t>
      </w:r>
      <w:r>
        <w:rPr>
          <w:rFonts w:hint="eastAsia" w:hAnsi="宋体" w:cs="宋体"/>
          <w:sz w:val="28"/>
          <w:szCs w:val="28"/>
        </w:rPr>
        <w:t>合伙人对合伙事项发生争议，实行合伙人一人一票并经全体合伙人过半数通过的表决办法解决。</w:t>
      </w:r>
    </w:p>
    <w:p>
      <w:pPr>
        <w:widowControl/>
        <w:spacing w:before="150" w:after="150" w:line="420" w:lineRule="exact"/>
        <w:ind w:left="150" w:right="150"/>
        <w:jc w:val="center"/>
        <w:rPr>
          <w:rFonts w:cs="宋体"/>
          <w:sz w:val="28"/>
          <w:szCs w:val="28"/>
        </w:rPr>
      </w:pPr>
      <w:r>
        <w:rPr>
          <w:rFonts w:hint="eastAsia" w:hAnsi="宋体" w:cs="宋体"/>
          <w:sz w:val="28"/>
          <w:szCs w:val="28"/>
        </w:rPr>
        <w:t>第十章</w:t>
      </w:r>
      <w:r>
        <w:rPr>
          <w:rFonts w:cs="宋体"/>
          <w:sz w:val="28"/>
          <w:szCs w:val="28"/>
        </w:rPr>
        <w:t xml:space="preserve"> </w:t>
      </w:r>
      <w:r>
        <w:rPr>
          <w:rFonts w:hint="eastAsia" w:hAnsi="宋体" w:cs="宋体"/>
          <w:sz w:val="28"/>
          <w:szCs w:val="28"/>
        </w:rPr>
        <w:t>合伙企业的解散与清算</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第二十八条</w:t>
      </w:r>
      <w:r>
        <w:rPr>
          <w:rFonts w:cs="宋体"/>
          <w:sz w:val="28"/>
          <w:szCs w:val="28"/>
        </w:rPr>
        <w:t xml:space="preserve"> </w:t>
      </w:r>
      <w:r>
        <w:rPr>
          <w:rFonts w:hint="eastAsia" w:hAnsi="宋体" w:cs="宋体"/>
          <w:sz w:val="28"/>
          <w:szCs w:val="28"/>
        </w:rPr>
        <w:t>合伙企业有下列情形之一的，应当解散：</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（一）合伙期限届满，合伙人决定不再经营；</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（二）合伙协议约定的解散事由出现；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（三）全体合伙人决定解散；</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（四）合伙人已不具备法定人数满三十天；</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（五）合伙协议约定的合伙目的已经实现或者无法实现；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（六）依法被吊销营业执照、责令关闭或者被撤销；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（七）法律、行政法规规定的其他原因。</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第二十九条</w:t>
      </w:r>
      <w:r>
        <w:rPr>
          <w:rFonts w:cs="宋体"/>
          <w:sz w:val="28"/>
          <w:szCs w:val="28"/>
        </w:rPr>
        <w:t xml:space="preserve"> </w:t>
      </w:r>
      <w:r>
        <w:rPr>
          <w:rFonts w:hint="eastAsia" w:hAnsi="宋体" w:cs="宋体"/>
          <w:sz w:val="28"/>
          <w:szCs w:val="28"/>
        </w:rPr>
        <w:t>合伙企业解散，应当由清算人进行清算。清算人可以全体合伙人担任；经全体合伙人过半数同意，也可以自合伙企业解散事由出现后十五日内指定一个或者数个合伙人，或者委托第三人，担任清算人。清算人自被确定之日起十日内将合伙企业解散事项通知债权人，并于六十日内在报纸上公告。清算人在清算期间执行下列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（一）清理合伙企业财产，分别编制资产负债表和财产清单；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（二）处理与清算有关的合伙企业未了结事务；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（三）清缴所欠税款；</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（四）清理债权、债务；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（五）处理合伙企业清偿债务后的剩余财产；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（六）代表合伙企业参加诉讼或者仲裁活动。</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清算期间，合伙企业不得开展与清算无关的经营活动。合伙企业财产在支付清算费用和职工工资、社会保险费用、法定补偿金以及缴纳所欠税款、清偿债务后的剩余财产，由合伙人按照实缴出资比例分配、分担；清算结束，清算人应当编制清算报告，经全体合伙人签名、盖章后，在十五日内向企业登记机关报送清算报告，申请办理合伙企业注销登记。合伙企业注销后，合伙人对合伙企业存续期间的债务仍应承担无限连带责任。</w:t>
      </w:r>
    </w:p>
    <w:p>
      <w:pPr>
        <w:widowControl/>
        <w:spacing w:before="150" w:after="150" w:line="420" w:lineRule="exact"/>
        <w:ind w:left="150" w:right="150"/>
        <w:jc w:val="center"/>
        <w:rPr>
          <w:rFonts w:cs="宋体"/>
          <w:sz w:val="28"/>
          <w:szCs w:val="28"/>
        </w:rPr>
      </w:pPr>
      <w:r>
        <w:rPr>
          <w:rFonts w:hint="eastAsia" w:hAnsi="宋体" w:cs="宋体"/>
          <w:sz w:val="28"/>
          <w:szCs w:val="28"/>
        </w:rPr>
        <w:t>第十一章</w:t>
      </w:r>
      <w:r>
        <w:rPr>
          <w:rFonts w:cs="宋体"/>
          <w:sz w:val="28"/>
          <w:szCs w:val="28"/>
        </w:rPr>
        <w:t xml:space="preserve"> </w:t>
      </w:r>
      <w:r>
        <w:rPr>
          <w:rFonts w:hint="eastAsia" w:hAnsi="宋体" w:cs="宋体"/>
          <w:sz w:val="28"/>
          <w:szCs w:val="28"/>
        </w:rPr>
        <w:t>违约责任</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第三十条</w:t>
      </w:r>
      <w:r>
        <w:rPr>
          <w:rFonts w:cs="宋体"/>
          <w:sz w:val="28"/>
          <w:szCs w:val="28"/>
        </w:rPr>
        <w:t xml:space="preserve"> </w:t>
      </w:r>
      <w:r>
        <w:rPr>
          <w:rFonts w:hint="eastAsia" w:hAnsi="宋体" w:cs="宋体"/>
          <w:sz w:val="28"/>
          <w:szCs w:val="28"/>
        </w:rPr>
        <w:t>合伙人对合伙协议约定必须经全体合伙人一致同意始得执行的事务擅自处理，给合伙企业或者其他合伙人造成损失的，依法承担赔偿责任。</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第三十一条</w:t>
      </w:r>
      <w:r>
        <w:rPr>
          <w:rFonts w:cs="宋体"/>
          <w:sz w:val="28"/>
          <w:szCs w:val="28"/>
        </w:rPr>
        <w:t xml:space="preserve"> </w:t>
      </w:r>
      <w:r>
        <w:rPr>
          <w:rFonts w:hint="eastAsia" w:hAnsi="宋体" w:cs="宋体"/>
          <w:sz w:val="28"/>
          <w:szCs w:val="28"/>
        </w:rPr>
        <w:t>合伙人执行合伙事务，或者合伙企业从业人员利用职务上的便利，将应当归合伙企业的利益据为己有的，或者采取其他手段侵占合伙企业财产的，应当将该利益和财产退还合伙企业；给合伙企业或者其他合伙人造成损失的，依法承担赔偿责任。合伙企业登记事项发生变更，执行合伙事务的合伙人未按期申请办理变更登记的，应当赔偿由此给合伙企业、其他合伙人或者善意第三人造成的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第三十二条</w:t>
      </w:r>
      <w:r>
        <w:rPr>
          <w:rFonts w:cs="宋体"/>
          <w:sz w:val="28"/>
          <w:szCs w:val="28"/>
        </w:rPr>
        <w:t xml:space="preserve"> </w:t>
      </w:r>
      <w:r>
        <w:rPr>
          <w:rFonts w:hint="eastAsia" w:hAnsi="宋体" w:cs="宋体"/>
          <w:sz w:val="28"/>
          <w:szCs w:val="28"/>
        </w:rPr>
        <w:t>不具有事务执行权的合伙人擅自执行合伙事务，给合伙企业或者其他合伙人造成损失的，依法承担赔偿责任。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第三十三条</w:t>
      </w:r>
      <w:r>
        <w:rPr>
          <w:rFonts w:cs="宋体"/>
          <w:sz w:val="28"/>
          <w:szCs w:val="28"/>
        </w:rPr>
        <w:t xml:space="preserve"> </w:t>
      </w:r>
      <w:r>
        <w:rPr>
          <w:rFonts w:hint="eastAsia" w:hAnsi="宋体" w:cs="宋体"/>
          <w:sz w:val="28"/>
          <w:szCs w:val="28"/>
        </w:rPr>
        <w:t>合伙人违反合伙协议的约定，从事与本合伙企业相竞争的业务或者与本合伙企业进行交易的，该收益归合伙企业所有；给合伙企业或者其他合伙人造成损失的，依法承担赔偿责任。</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第三十四条</w:t>
      </w:r>
      <w:r>
        <w:rPr>
          <w:rFonts w:cs="宋体"/>
          <w:sz w:val="28"/>
          <w:szCs w:val="28"/>
        </w:rPr>
        <w:t xml:space="preserve"> </w:t>
      </w:r>
      <w:r>
        <w:rPr>
          <w:rFonts w:hint="eastAsia" w:hAnsi="宋体" w:cs="宋体"/>
          <w:sz w:val="28"/>
          <w:szCs w:val="28"/>
        </w:rPr>
        <w:t>清算人未依照本法规定向企业登记机关报送清算报告，或者报送清算报告隐瞒重要事实，或者有重大遗漏的，由此产生的费用和损失，由清算人承担和赔偿。</w:t>
      </w:r>
    </w:p>
    <w:p>
      <w:pPr>
        <w:widowControl/>
        <w:spacing w:before="150" w:after="150" w:line="420" w:lineRule="exact"/>
        <w:ind w:left="150" w:right="150"/>
        <w:jc w:val="center"/>
        <w:rPr>
          <w:rFonts w:hint="eastAsia" w:hAnsi="宋体" w:cs="宋体"/>
          <w:sz w:val="28"/>
          <w:szCs w:val="28"/>
        </w:rPr>
      </w:pPr>
      <w:r>
        <w:rPr>
          <w:rFonts w:hint="eastAsia" w:hAnsi="宋体" w:cs="宋体"/>
          <w:sz w:val="28"/>
          <w:szCs w:val="28"/>
        </w:rPr>
        <w:t>第十二章  其他事项</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第三十五条　经全体合伙人协商一致，可以修改或者补充合伙协议。</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第三十六条  本协议一式四份，合伙人各持一份，并报合伙企业登记机关一份。</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本协议未尽事宜，按国家有关规定执行。</w:t>
      </w:r>
    </w:p>
    <w:p>
      <w:pPr>
        <w:widowControl/>
        <w:spacing w:before="150" w:after="150" w:line="420" w:lineRule="exact"/>
        <w:ind w:right="150"/>
        <w:jc w:val="left"/>
        <w:rPr>
          <w:rFonts w:hint="eastAsia" w:cs="宋体"/>
          <w:sz w:val="28"/>
          <w:szCs w:val="28"/>
        </w:rPr>
      </w:pPr>
      <w:r>
        <w:rPr>
          <w:rFonts w:cs="宋体"/>
          <w:sz w:val="28"/>
          <w:szCs w:val="28"/>
        </w:rPr>
        <w:br w:type="textWrapping"/>
      </w:r>
      <w:r>
        <w:rPr>
          <w:rFonts w:hint="eastAsia" w:hAnsi="宋体" w:cs="宋体"/>
          <w:sz w:val="28"/>
          <w:szCs w:val="28"/>
        </w:rPr>
        <w:t>全体合伙人签</w:t>
      </w:r>
      <w:r>
        <w:rPr>
          <w:rFonts w:hint="eastAsia" w:hAnsi="宋体" w:cs="宋体"/>
          <w:sz w:val="28"/>
          <w:szCs w:val="28"/>
          <w:lang w:val="en-US" w:eastAsia="zh-CN"/>
        </w:rPr>
        <w:t>字：</w:t>
      </w:r>
    </w:p>
    <w:p>
      <w:pPr>
        <w:widowControl/>
        <w:spacing w:before="150" w:after="150" w:line="420" w:lineRule="exact"/>
        <w:ind w:left="709" w:leftChars="71" w:right="150" w:hanging="560" w:hangingChars="200"/>
        <w:jc w:val="right"/>
      </w:pPr>
      <w:r>
        <w:rPr>
          <w:rFonts w:cs="宋体"/>
          <w:sz w:val="28"/>
          <w:szCs w:val="28"/>
        </w:rPr>
        <w:br w:type="textWrapping"/>
      </w:r>
      <w:r>
        <w:rPr>
          <w:rFonts w:cs="宋体"/>
          <w:sz w:val="28"/>
          <w:szCs w:val="28"/>
        </w:rPr>
        <w:t xml:space="preserve">                                                                                                              </w:t>
      </w:r>
      <w:r>
        <w:rPr>
          <w:rFonts w:hint="eastAsia" w:ascii="宋体" w:hAnsi="宋体"/>
          <w:color w:val="FF0000"/>
          <w:sz w:val="24"/>
          <w:szCs w:val="24"/>
          <w:lang w:eastAsia="zh-CN"/>
        </w:rPr>
        <w:t>201</w:t>
      </w:r>
      <w:r>
        <w:rPr>
          <w:rFonts w:hint="eastAsia" w:ascii="宋体" w:hAnsi="宋体"/>
          <w:color w:val="FF0000"/>
          <w:sz w:val="24"/>
          <w:szCs w:val="24"/>
          <w:lang w:val="en-US" w:eastAsia="zh-CN"/>
        </w:rPr>
        <w:t>7</w:t>
      </w:r>
      <w:r>
        <w:rPr>
          <w:rFonts w:hint="eastAsia" w:ascii="宋体" w:hAnsi="宋体"/>
          <w:color w:val="FF0000"/>
          <w:sz w:val="24"/>
          <w:szCs w:val="24"/>
          <w:lang w:eastAsia="zh-CN"/>
        </w:rPr>
        <w:t>年</w:t>
      </w:r>
      <w:r>
        <w:rPr>
          <w:rFonts w:hint="eastAsia" w:ascii="宋体" w:hAnsi="宋体"/>
          <w:color w:val="FF0000"/>
          <w:sz w:val="24"/>
          <w:szCs w:val="24"/>
          <w:lang w:val="en-US" w:eastAsia="zh-CN"/>
        </w:rPr>
        <w:t>X</w:t>
      </w:r>
      <w:r>
        <w:rPr>
          <w:rFonts w:hint="eastAsia" w:ascii="宋体" w:hAnsi="宋体"/>
          <w:color w:val="FF0000"/>
          <w:sz w:val="24"/>
          <w:szCs w:val="24"/>
          <w:lang w:eastAsia="zh-CN"/>
        </w:rPr>
        <w:t>月</w:t>
      </w:r>
      <w:r>
        <w:rPr>
          <w:rFonts w:hint="eastAsia" w:ascii="宋体" w:hAnsi="宋体"/>
          <w:color w:val="FF0000"/>
          <w:sz w:val="24"/>
          <w:szCs w:val="24"/>
          <w:lang w:val="en-US" w:eastAsia="zh-CN"/>
        </w:rPr>
        <w:t>X</w:t>
      </w:r>
      <w:r>
        <w:rPr>
          <w:rFonts w:hint="eastAsia" w:ascii="宋体" w:hAnsi="宋体"/>
          <w:color w:val="FF0000"/>
          <w:sz w:val="24"/>
          <w:szCs w:val="24"/>
          <w:lang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22927"/>
    <w:rsid w:val="54940899"/>
    <w:rsid w:val="5B9A1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YuYang</dc:creator>
  <cp:lastModifiedBy>YuYang</cp:lastModifiedBy>
  <dcterms:modified xsi:type="dcterms:W3CDTF">2017-06-20T02:58:51Z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